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1CAB" w:rsidRDefault="00961CAB" w:rsidP="00961CAB">
      <w:pPr>
        <w:pStyle w:val="a3"/>
        <w:tabs>
          <w:tab w:val="left" w:pos="720"/>
        </w:tabs>
        <w:contextualSpacing/>
      </w:pP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</w:pPr>
      <w:r>
        <w:t>3 МИНИМИЗАЦИЯ ЛОГИЧЕСКИХ ФУНКЦИЙ</w:t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  <w:rPr>
          <w:b/>
          <w:bCs/>
        </w:rPr>
      </w:pP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  <w:rPr>
          <w:b/>
          <w:bCs/>
        </w:rPr>
      </w:pPr>
      <w:r>
        <w:rPr>
          <w:b/>
          <w:bCs/>
        </w:rPr>
        <w:t>3.1 Цели минимизации</w:t>
      </w:r>
    </w:p>
    <w:p w:rsidR="00961CAB" w:rsidRDefault="00961CAB" w:rsidP="00961CAB">
      <w:pPr>
        <w:pStyle w:val="a3"/>
        <w:tabs>
          <w:tab w:val="left" w:pos="720"/>
        </w:tabs>
        <w:contextualSpacing/>
      </w:pP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Одна и та же функция реализуется далеко не однозначно по аппаратурным затратам. Если логическую функцию представить в более компактном виде, то на ее реализацию потребуется гораздо меньше логических элементов цифровых микросхем. Существует такая форма представления какой-либо функции, которая реализуется с наименьшими аппаратурными затратами. В наиболее общем виде задачей минимизации является получение схем наименьшей стоимости. В более упрощенной постановке процесс минимизации сводится к отысканию дизъюнктивных форм функции, содержащих по возможности наименьшее число букв (МДНФ).</w:t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  <w:rPr>
          <w:b/>
          <w:bCs/>
        </w:rPr>
      </w:pP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  <w:rPr>
          <w:b/>
          <w:bCs/>
        </w:rPr>
      </w:pP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  <w:rPr>
          <w:b/>
          <w:bCs/>
        </w:rPr>
      </w:pPr>
      <w:r>
        <w:rPr>
          <w:b/>
          <w:bCs/>
        </w:rPr>
        <w:t>3.2 Несистематические методы минимизации</w:t>
      </w:r>
    </w:p>
    <w:p w:rsidR="00961CAB" w:rsidRDefault="00961CAB" w:rsidP="00961CAB">
      <w:pPr>
        <w:pStyle w:val="a3"/>
        <w:tabs>
          <w:tab w:val="left" w:pos="720"/>
        </w:tabs>
        <w:contextualSpacing/>
      </w:pP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 xml:space="preserve">Примером несистематического метода является метод расчленения и проб. На основании этого метода функцию упрощают до минимальной только с использованием аксиом и тождеств алгебры логики (таблица 3.1). 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Таблица 3.1 – Законы алгебры логики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78"/>
        <w:gridCol w:w="5061"/>
      </w:tblGrid>
      <w:tr w:rsidR="00961CAB" w:rsidTr="00A71F36">
        <w:tc>
          <w:tcPr>
            <w:tcW w:w="4502" w:type="dxa"/>
          </w:tcPr>
          <w:p w:rsidR="00961CAB" w:rsidRDefault="00961CAB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Законы дизъюнкции</w:t>
            </w:r>
          </w:p>
          <w:p w:rsidR="00961CAB" w:rsidRDefault="003405B0" w:rsidP="00A71F36">
            <w:pPr>
              <w:pStyle w:val="a3"/>
              <w:tabs>
                <w:tab w:val="num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6"/>
              </w:rPr>
              <w:object w:dxaOrig="920" w:dyaOrig="279" w14:anchorId="4951966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0" type="#_x0000_t75" alt="" style="width:44.7pt;height:13.65pt;mso-width-percent:0;mso-height-percent:0;mso-width-percent:0;mso-height-percent:0" o:ole="">
                  <v:imagedata r:id="rId4" o:title=""/>
                </v:shape>
                <o:OLEObject Type="Embed" ProgID="Equation.3" ShapeID="_x0000_i1060" DrawAspect="Content" ObjectID="_1661283843" r:id="rId5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6"/>
              </w:rPr>
              <w:object w:dxaOrig="820" w:dyaOrig="279" w14:anchorId="03A90EE5">
                <v:shape id="_x0000_i1059" type="#_x0000_t75" alt="" style="width:40.95pt;height:13.65pt;mso-width-percent:0;mso-height-percent:0;mso-width-percent:0;mso-height-percent:0" o:ole="">
                  <v:imagedata r:id="rId6" o:title=""/>
                </v:shape>
                <o:OLEObject Type="Embed" ProgID="Equation.3" ShapeID="_x0000_i1059" DrawAspect="Content" ObjectID="_1661283844" r:id="rId7"/>
              </w:object>
            </w:r>
            <w:r w:rsidR="00961CAB">
              <w:rPr>
                <w:i/>
                <w:iCs/>
              </w:rPr>
              <w:t xml:space="preserve">   </w: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i/>
                <w:iCs/>
                <w:noProof/>
                <w:position w:val="-4"/>
              </w:rPr>
              <w:object w:dxaOrig="800" w:dyaOrig="260" w14:anchorId="152477F9">
                <v:shape id="_x0000_i1058" type="#_x0000_t75" alt="" style="width:39.7pt;height:12.4pt;mso-width-percent:0;mso-height-percent:0;mso-width-percent:0;mso-height-percent:0" o:ole="">
                  <v:imagedata r:id="rId8" o:title=""/>
                </v:shape>
                <o:OLEObject Type="Embed" ProgID="Equation.3" ShapeID="_x0000_i1058" DrawAspect="Content" ObjectID="_1661283845" r:id="rId9"/>
              </w:object>
            </w:r>
            <w:r w:rsidR="00961CAB">
              <w:rPr>
                <w:i/>
                <w:iCs/>
              </w:rPr>
              <w:t xml:space="preserve">   </w: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6"/>
              </w:rPr>
              <w:object w:dxaOrig="1100" w:dyaOrig="279" w14:anchorId="35D4794F">
                <v:shape id="_x0000_i1057" type="#_x0000_t75" alt="" style="width:54.6pt;height:13.65pt;mso-width-percent:0;mso-height-percent:0;mso-width-percent:0;mso-height-percent:0" o:ole="">
                  <v:imagedata r:id="rId10" o:title=""/>
                </v:shape>
                <o:OLEObject Type="Embed" ProgID="Equation.3" ShapeID="_x0000_i1057" DrawAspect="Content" ObjectID="_1661283846" r:id="rId11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4"/>
              </w:rPr>
              <w:object w:dxaOrig="920" w:dyaOrig="260" w14:anchorId="051C73EA">
                <v:shape id="_x0000_i1056" type="#_x0000_t75" alt="" style="width:45.95pt;height:12.4pt;mso-width-percent:0;mso-height-percent:0;mso-width-percent:0;mso-height-percent:0" o:ole="">
                  <v:imagedata r:id="rId12" o:title=""/>
                </v:shape>
                <o:OLEObject Type="Embed" ProgID="Equation.3" ShapeID="_x0000_i1056" DrawAspect="Content" ObjectID="_1661283847" r:id="rId13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4"/>
              </w:rPr>
              <w:object w:dxaOrig="1160" w:dyaOrig="260" w14:anchorId="6150C26D">
                <v:shape id="_x0000_i1055" type="#_x0000_t75" alt="" style="width:58.35pt;height:12.4pt;mso-width-percent:0;mso-height-percent:0;mso-width-percent:0;mso-height-percent:0" o:ole="">
                  <v:imagedata r:id="rId14" o:title=""/>
                </v:shape>
                <o:OLEObject Type="Embed" ProgID="Equation.3" ShapeID="_x0000_i1055" DrawAspect="Content" ObjectID="_1661283848" r:id="rId15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noProof/>
                <w:position w:val="-4"/>
              </w:rPr>
              <w:object w:dxaOrig="999" w:dyaOrig="320" w14:anchorId="14224803">
                <v:shape id="_x0000_i1054" type="#_x0000_t75" alt="" style="width:49.65pt;height:16.15pt;mso-width-percent:0;mso-height-percent:0;mso-width-percent:0;mso-height-percent:0" o:ole="">
                  <v:imagedata r:id="rId16" o:title=""/>
                </v:shape>
                <o:OLEObject Type="Embed" ProgID="Equation.3" ShapeID="_x0000_i1054" DrawAspect="Content" ObjectID="_1661283849" r:id="rId17"/>
              </w:object>
            </w:r>
          </w:p>
        </w:tc>
        <w:tc>
          <w:tcPr>
            <w:tcW w:w="5352" w:type="dxa"/>
          </w:tcPr>
          <w:p w:rsidR="00961CAB" w:rsidRDefault="00961CAB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Законы конъюнкции</w:t>
            </w:r>
          </w:p>
          <w:p w:rsidR="00961CAB" w:rsidRDefault="003405B0" w:rsidP="00A71F36">
            <w:pPr>
              <w:pStyle w:val="a3"/>
              <w:tabs>
                <w:tab w:val="num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6"/>
              </w:rPr>
              <w:object w:dxaOrig="800" w:dyaOrig="279" w14:anchorId="38B6E150">
                <v:shape id="_x0000_i1053" type="#_x0000_t75" alt="" style="width:39.7pt;height:13.65pt;mso-width-percent:0;mso-height-percent:0;mso-width-percent:0;mso-height-percent:0" o:ole="">
                  <v:imagedata r:id="rId18" o:title=""/>
                </v:shape>
                <o:OLEObject Type="Embed" ProgID="Equation.3" ShapeID="_x0000_i1053" DrawAspect="Content" ObjectID="_1661283850" r:id="rId19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6"/>
              </w:rPr>
              <w:object w:dxaOrig="760" w:dyaOrig="279" w14:anchorId="0E6AA510">
                <v:shape id="_x0000_i1052" type="#_x0000_t75" alt="" style="width:37.25pt;height:13.65pt;mso-width-percent:0;mso-height-percent:0;mso-width-percent:0;mso-height-percent:0" o:ole="">
                  <v:imagedata r:id="rId20" o:title=""/>
                </v:shape>
                <o:OLEObject Type="Embed" ProgID="Equation.3" ShapeID="_x0000_i1052" DrawAspect="Content" ObjectID="_1661283851" r:id="rId21"/>
              </w:object>
            </w:r>
            <w:r w:rsidR="00961CAB">
              <w:rPr>
                <w:i/>
                <w:iCs/>
              </w:rPr>
              <w:t xml:space="preserve">      </w: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4"/>
              </w:rPr>
              <w:object w:dxaOrig="680" w:dyaOrig="260" w14:anchorId="53E540ED">
                <v:shape id="_x0000_i1051" type="#_x0000_t75" alt="" style="width:34.75pt;height:12.4pt;mso-width-percent:0;mso-height-percent:0;mso-width-percent:0;mso-height-percent:0" o:ole="">
                  <v:imagedata r:id="rId22" o:title=""/>
                </v:shape>
                <o:OLEObject Type="Embed" ProgID="Equation.3" ShapeID="_x0000_i1051" DrawAspect="Content" ObjectID="_1661283852" r:id="rId23"/>
              </w:object>
            </w:r>
            <w:r w:rsidR="00961CAB">
              <w:rPr>
                <w:i/>
                <w:iCs/>
              </w:rPr>
              <w:t xml:space="preserve">    </w: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6"/>
              </w:rPr>
              <w:object w:dxaOrig="900" w:dyaOrig="279" w14:anchorId="0C1A0BF8">
                <v:shape id="_x0000_i1050" type="#_x0000_t75" alt="" style="width:45.95pt;height:13.65pt;mso-width-percent:0;mso-height-percent:0;mso-width-percent:0;mso-height-percent:0" o:ole="">
                  <v:imagedata r:id="rId24" o:title=""/>
                </v:shape>
                <o:OLEObject Type="Embed" ProgID="Equation.3" ShapeID="_x0000_i1050" DrawAspect="Content" ObjectID="_1661283853" r:id="rId25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4"/>
              </w:rPr>
              <w:object w:dxaOrig="920" w:dyaOrig="260" w14:anchorId="55939CB2">
                <v:shape id="_x0000_i1049" type="#_x0000_t75" alt="" style="width:45.95pt;height:12.4pt;mso-width-percent:0;mso-height-percent:0;mso-width-percent:0;mso-height-percent:0" o:ole="">
                  <v:imagedata r:id="rId26" o:title=""/>
                </v:shape>
                <o:OLEObject Type="Embed" ProgID="Equation.3" ShapeID="_x0000_i1049" DrawAspect="Content" ObjectID="_1661283854" r:id="rId27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position w:val="-4"/>
              </w:rPr>
              <w:object w:dxaOrig="999" w:dyaOrig="260" w14:anchorId="69ACFFC7">
                <v:shape id="_x0000_i1048" type="#_x0000_t75" alt="" style="width:50.9pt;height:12.4pt;mso-width-percent:0;mso-height-percent:0;mso-width-percent:0;mso-height-percent:0" o:ole="">
                  <v:imagedata r:id="rId28" o:title=""/>
                </v:shape>
                <o:OLEObject Type="Embed" ProgID="Equation.3" ShapeID="_x0000_i1048" DrawAspect="Content" ObjectID="_1661283855" r:id="rId29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noProof/>
                <w:position w:val="-6"/>
              </w:rPr>
              <w:object w:dxaOrig="940" w:dyaOrig="340" w14:anchorId="44031C90">
                <v:shape id="_x0000_i1047" type="#_x0000_t75" alt="" style="width:47.15pt;height:17.4pt;mso-width-percent:0;mso-height-percent:0;mso-width-percent:0;mso-height-percent:0" o:ole="">
                  <v:imagedata r:id="rId30" o:title=""/>
                </v:shape>
                <o:OLEObject Type="Embed" ProgID="Equation.3" ShapeID="_x0000_i1047" DrawAspect="Content" ObjectID="_1661283856" r:id="rId31"/>
              </w:object>
            </w:r>
          </w:p>
        </w:tc>
      </w:tr>
    </w:tbl>
    <w:p w:rsidR="00961CAB" w:rsidRDefault="00961CAB" w:rsidP="00961CAB"/>
    <w:p w:rsidR="00961CAB" w:rsidRDefault="00961CAB" w:rsidP="00961CAB"/>
    <w:p w:rsidR="00961CAB" w:rsidRPr="007A52D5" w:rsidRDefault="00961CAB" w:rsidP="00961CAB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Продолжение таблицы 3.1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69"/>
        <w:gridCol w:w="5170"/>
      </w:tblGrid>
      <w:tr w:rsidR="00961CAB" w:rsidTr="00A71F36">
        <w:tc>
          <w:tcPr>
            <w:tcW w:w="4502" w:type="dxa"/>
          </w:tcPr>
          <w:p w:rsidR="00961CAB" w:rsidRDefault="00961CAB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lang w:val="en-US"/>
              </w:rPr>
            </w:pPr>
            <w:r>
              <w:t>Законы инверсии</w: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  <w:rPr>
                <w:lang w:val="en-US"/>
              </w:rPr>
            </w:pPr>
            <w:r w:rsidRPr="002736BE">
              <w:rPr>
                <w:noProof/>
                <w:position w:val="-56"/>
                <w:lang w:val="en-US"/>
              </w:rPr>
              <w:object w:dxaOrig="859" w:dyaOrig="1240" w14:anchorId="292AFA29">
                <v:shape id="_x0000_i1046" type="#_x0000_t75" alt="" style="width:42.2pt;height:62.05pt;mso-width-percent:0;mso-height-percent:0;mso-width-percent:0;mso-height-percent:0" o:ole="">
                  <v:imagedata r:id="rId32" o:title=""/>
                </v:shape>
                <o:OLEObject Type="Embed" ProgID="Equation.3" ShapeID="_x0000_i1046" DrawAspect="Content" ObjectID="_1661283857" r:id="rId33"/>
              </w:object>
            </w:r>
          </w:p>
        </w:tc>
        <w:tc>
          <w:tcPr>
            <w:tcW w:w="5352" w:type="dxa"/>
          </w:tcPr>
          <w:p w:rsidR="00961CAB" w:rsidRDefault="00961CAB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Законы переместительный, сочетательный, распределительный</w: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noProof/>
                <w:position w:val="-26"/>
              </w:rPr>
              <w:object w:dxaOrig="1520" w:dyaOrig="639" w14:anchorId="53BAC8FF">
                <v:shape id="_x0000_i1045" type="#_x0000_t75" alt="" style="width:75.7pt;height:32.3pt;mso-width-percent:0;mso-height-percent:0;mso-width-percent:0;mso-height-percent:0" o:ole="">
                  <v:imagedata r:id="rId34" o:title=""/>
                </v:shape>
                <o:OLEObject Type="Embed" ProgID="Equation.3" ShapeID="_x0000_i1045" DrawAspect="Content" ObjectID="_1661283858" r:id="rId35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noProof/>
                <w:position w:val="-28"/>
              </w:rPr>
              <w:object w:dxaOrig="3920" w:dyaOrig="680" w14:anchorId="6EE494C3">
                <v:shape id="_x0000_i1044" type="#_x0000_t75" alt="" style="width:197.4pt;height:34.75pt;mso-width-percent:0;mso-height-percent:0;mso-width-percent:0;mso-height-percent:0" o:ole="">
                  <v:imagedata r:id="rId36" o:title=""/>
                </v:shape>
                <o:OLEObject Type="Embed" ProgID="Equation.3" ShapeID="_x0000_i1044" DrawAspect="Content" ObjectID="_1661283859" r:id="rId37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noProof/>
                <w:position w:val="-10"/>
              </w:rPr>
              <w:object w:dxaOrig="2620" w:dyaOrig="320" w14:anchorId="7AEDF3E1">
                <v:shape id="_x0000_i1043" type="#_x0000_t75" alt="" style="width:132.85pt;height:16.15pt;mso-width-percent:0;mso-height-percent:0;mso-width-percent:0;mso-height-percent:0" o:ole="">
                  <v:imagedata r:id="rId38" o:title=""/>
                </v:shape>
                <o:OLEObject Type="Embed" ProgID="Equation.3" ShapeID="_x0000_i1043" DrawAspect="Content" ObjectID="_1661283860" r:id="rId39"/>
              </w:object>
            </w:r>
          </w:p>
        </w:tc>
      </w:tr>
      <w:tr w:rsidR="00961CAB" w:rsidTr="00A71F36">
        <w:tc>
          <w:tcPr>
            <w:tcW w:w="4502" w:type="dxa"/>
          </w:tcPr>
          <w:p w:rsidR="00961CAB" w:rsidRDefault="00961CAB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Законы поглощения</w: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noProof/>
                <w:position w:val="-4"/>
              </w:rPr>
              <w:object w:dxaOrig="1460" w:dyaOrig="320" w14:anchorId="68F2D0D8">
                <v:shape id="_x0000_i1042" type="#_x0000_t75" alt="" style="width:73.25pt;height:16.15pt;mso-width-percent:0;mso-height-percent:0;mso-width-percent:0;mso-height-percent:0" o:ole="">
                  <v:imagedata r:id="rId40" o:title=""/>
                </v:shape>
                <o:OLEObject Type="Embed" ProgID="Equation.3" ShapeID="_x0000_i1042" DrawAspect="Content" ObjectID="_1661283861" r:id="rId41"/>
              </w:objec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noProof/>
                <w:position w:val="-10"/>
              </w:rPr>
              <w:object w:dxaOrig="1640" w:dyaOrig="320" w14:anchorId="0E724930">
                <v:shape id="_x0000_i1041" type="#_x0000_t75" alt="" style="width:83.15pt;height:16.15pt;mso-width-percent:0;mso-height-percent:0;mso-width-percent:0;mso-height-percent:0" o:ole="">
                  <v:imagedata r:id="rId42" o:title=""/>
                </v:shape>
                <o:OLEObject Type="Embed" ProgID="Equation.3" ShapeID="_x0000_i1041" DrawAspect="Content" ObjectID="_1661283862" r:id="rId43"/>
              </w:object>
            </w:r>
          </w:p>
        </w:tc>
        <w:tc>
          <w:tcPr>
            <w:tcW w:w="5352" w:type="dxa"/>
          </w:tcPr>
          <w:p w:rsidR="00961CAB" w:rsidRDefault="00961CAB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Законы склеивания</w: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 w:rsidRPr="002736BE">
              <w:rPr>
                <w:noProof/>
                <w:position w:val="-70"/>
              </w:rPr>
              <w:object w:dxaOrig="2180" w:dyaOrig="1520" w14:anchorId="1668CA96">
                <v:shape id="_x0000_i1040" type="#_x0000_t75" alt="" style="width:109.25pt;height:75.7pt;mso-width-percent:0;mso-height-percent:0;mso-width-percent:0;mso-height-percent:0" o:ole="">
                  <v:imagedata r:id="rId44" o:title=""/>
                </v:shape>
                <o:OLEObject Type="Embed" ProgID="Equation.3" ShapeID="_x0000_i1040" DrawAspect="Content" ObjectID="_1661283863" r:id="rId45"/>
              </w:object>
            </w:r>
          </w:p>
        </w:tc>
      </w:tr>
      <w:tr w:rsidR="00961CAB" w:rsidTr="00A71F36">
        <w:tc>
          <w:tcPr>
            <w:tcW w:w="4502" w:type="dxa"/>
          </w:tcPr>
          <w:p w:rsidR="00961CAB" w:rsidRDefault="00961CAB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lastRenderedPageBreak/>
              <w:t>Закон двойственности</w:t>
            </w:r>
          </w:p>
          <w:p w:rsidR="00961CAB" w:rsidRDefault="003405B0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noProof/>
                <w:position w:val="-30"/>
              </w:rPr>
              <w:object w:dxaOrig="2100" w:dyaOrig="720" w14:anchorId="5A049ACB">
                <v:shape id="_x0000_i1039" type="#_x0000_t75" alt="" style="width:105.5pt;height:36pt;mso-width-percent:0;mso-height-percent:0;mso-width-percent:0;mso-height-percent:0" o:ole="">
                  <v:imagedata r:id="rId46" o:title=""/>
                </v:shape>
                <o:OLEObject Type="Embed" ProgID="Equation.3" ShapeID="_x0000_i1039" DrawAspect="Content" ObjectID="_1661283864" r:id="rId47"/>
              </w:object>
            </w:r>
          </w:p>
        </w:tc>
        <w:tc>
          <w:tcPr>
            <w:tcW w:w="5352" w:type="dxa"/>
          </w:tcPr>
          <w:p w:rsidR="00961CAB" w:rsidRDefault="00961CAB" w:rsidP="00A71F36">
            <w:pPr>
              <w:pStyle w:val="a3"/>
              <w:tabs>
                <w:tab w:val="left" w:pos="720"/>
              </w:tabs>
              <w:contextualSpacing/>
              <w:jc w:val="center"/>
            </w:pPr>
          </w:p>
        </w:tc>
      </w:tr>
    </w:tbl>
    <w:p w:rsidR="00961CAB" w:rsidRDefault="00961CAB" w:rsidP="00961CAB">
      <w:pPr>
        <w:pStyle w:val="a3"/>
        <w:tabs>
          <w:tab w:val="left" w:pos="720"/>
        </w:tabs>
        <w:contextualSpacing/>
      </w:pP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Метод расчленения и проб требует от разработчика знания как можно большего числа тождеств и аксиом алгебры логики, а также изобретательности и опыта.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 xml:space="preserve">Основным недостатком этого метода является то, что зачастую трудно определить, является ли полученное выражение минимальным или его следует упрощать дальше. 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</w:r>
      <w:r w:rsidRPr="00E169C4">
        <w:rPr>
          <w:b/>
          <w:i/>
        </w:rPr>
        <w:t xml:space="preserve">Пример </w:t>
      </w:r>
      <w:r>
        <w:rPr>
          <w:b/>
          <w:i/>
        </w:rPr>
        <w:t>3</w:t>
      </w:r>
      <w:r w:rsidRPr="00E169C4">
        <w:rPr>
          <w:b/>
          <w:i/>
        </w:rPr>
        <w:t>.</w:t>
      </w:r>
      <w:r>
        <w:rPr>
          <w:b/>
          <w:i/>
        </w:rPr>
        <w:t xml:space="preserve">1. </w:t>
      </w:r>
      <w:r>
        <w:t xml:space="preserve">Для функции </w:t>
      </w:r>
      <w:r w:rsidR="003405B0">
        <w:rPr>
          <w:noProof/>
          <w:position w:val="-12"/>
        </w:rPr>
        <w:object w:dxaOrig="5553" w:dyaOrig="389" w14:anchorId="5F48A896">
          <v:shape id="_x0000_i1038" type="#_x0000_t75" alt="" style="width:278.05pt;height:19.85pt;mso-width-percent:0;mso-height-percent:0;mso-width-percent:0;mso-height-percent:0" o:ole="">
            <v:imagedata r:id="rId48" o:title=""/>
          </v:shape>
          <o:OLEObject Type="Embed" ProgID="Equation.3" ShapeID="_x0000_i1038" DrawAspect="Content" ObjectID="_1661283865" r:id="rId49"/>
        </w:object>
      </w:r>
      <w:r>
        <w:t xml:space="preserve"> получить минимальное выражение.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 xml:space="preserve"> </w:t>
      </w:r>
      <w:r>
        <w:tab/>
      </w:r>
      <w:r w:rsidRPr="00045149">
        <w:rPr>
          <w:b/>
          <w:i/>
        </w:rPr>
        <w:t>Решение</w:t>
      </w:r>
      <w:proofErr w:type="gramStart"/>
      <w:r w:rsidRPr="00045149">
        <w:rPr>
          <w:b/>
          <w:i/>
        </w:rPr>
        <w:t>:</w:t>
      </w:r>
      <w:r>
        <w:t xml:space="preserve"> Добавим</w:t>
      </w:r>
      <w:proofErr w:type="gramEnd"/>
      <w:r>
        <w:t xml:space="preserve"> еще один конъюнктивный член </w:t>
      </w:r>
      <w:r w:rsidR="003405B0">
        <w:rPr>
          <w:noProof/>
          <w:position w:val="-12"/>
        </w:rPr>
        <w:object w:dxaOrig="1200" w:dyaOrig="360" w14:anchorId="0277EF2D">
          <v:shape id="_x0000_i1037" type="#_x0000_t75" alt="" style="width:63.3pt;height:18.6pt;mso-width-percent:0;mso-height-percent:0;mso-width-percent:0;mso-height-percent:0" o:ole="">
            <v:imagedata r:id="rId50" o:title=""/>
          </v:shape>
          <o:OLEObject Type="Embed" ProgID="Equation.3" ShapeID="_x0000_i1037" DrawAspect="Content" ObjectID="_1661283866" r:id="rId51"/>
        </w:object>
      </w:r>
      <w:r>
        <w:t xml:space="preserve">, приняв во внимание тождество </w:t>
      </w:r>
      <w:r w:rsidR="003405B0">
        <w:rPr>
          <w:noProof/>
          <w:position w:val="-4"/>
        </w:rPr>
        <w:object w:dxaOrig="1180" w:dyaOrig="260" w14:anchorId="1DF40E9B">
          <v:shape id="_x0000_i1036" type="#_x0000_t75" alt="" style="width:70.75pt;height:16.15pt;mso-width-percent:0;mso-height-percent:0;mso-width-percent:0;mso-height-percent:0" o:ole="">
            <v:imagedata r:id="rId52" o:title=""/>
          </v:shape>
          <o:OLEObject Type="Embed" ProgID="Equation.3" ShapeID="_x0000_i1036" DrawAspect="Content" ObjectID="_1661283867" r:id="rId53"/>
        </w:object>
      </w:r>
      <w:r>
        <w:t>. Тогда</w:t>
      </w:r>
    </w:p>
    <w:p w:rsidR="00961CAB" w:rsidRDefault="003405B0" w:rsidP="00961CAB">
      <w:pPr>
        <w:pStyle w:val="a3"/>
        <w:tabs>
          <w:tab w:val="left" w:pos="720"/>
        </w:tabs>
        <w:contextualSpacing/>
        <w:jc w:val="center"/>
      </w:pPr>
      <w:r w:rsidRPr="00A17872">
        <w:rPr>
          <w:noProof/>
          <w:position w:val="-48"/>
        </w:rPr>
        <w:object w:dxaOrig="6320" w:dyaOrig="1160" w14:anchorId="734C5151">
          <v:shape id="_x0000_i1035" type="#_x0000_t75" alt="" style="width:350.05pt;height:63.3pt;mso-width-percent:0;mso-height-percent:0;mso-width-percent:0;mso-height-percent:0" o:ole="">
            <v:imagedata r:id="rId54" o:title=""/>
          </v:shape>
          <o:OLEObject Type="Embed" ProgID="Equation.3" ShapeID="_x0000_i1035" DrawAspect="Content" ObjectID="_1661283868" r:id="rId55"/>
        </w:objec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Реализация данной функции потребует меньшего числа элементов, чем первоначальная.</w:t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  <w:rPr>
          <w:b/>
          <w:bCs/>
        </w:rPr>
      </w:pP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  <w:rPr>
          <w:b/>
          <w:bCs/>
        </w:rPr>
      </w:pPr>
      <w:r>
        <w:rPr>
          <w:b/>
          <w:bCs/>
        </w:rPr>
        <w:t>3.3 Систематические методы минимизации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 xml:space="preserve">3.3.1 Достоинством систематических методов минимизации является то, что они описываются строгим алгоритмом и, следовательно, имеется возможность применения ЭВМ. Самые известные систематические методы: метод </w:t>
      </w:r>
      <w:proofErr w:type="spellStart"/>
      <w:r>
        <w:t>Квайна</w:t>
      </w:r>
      <w:proofErr w:type="spellEnd"/>
      <w:r>
        <w:t xml:space="preserve"> – </w:t>
      </w:r>
      <w:proofErr w:type="spellStart"/>
      <w:r>
        <w:t>Маккласки</w:t>
      </w:r>
      <w:proofErr w:type="spellEnd"/>
      <w:r>
        <w:t xml:space="preserve"> и метод Вейча – Карно.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 xml:space="preserve">3.3.2 Для реализации с числом переменных до 5, наиболее удобен метод карт Карно (диаграмм Вейча). 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Карта Карно – это особым образом записанная таблица истинности. Процесс минимизации по картам Карно состоит из двух этапов: занесения в карту Карно значений функции и считывания упрощенных форм. Карты Карно для функций с различным количеством переменных представлены на рисунке 3.1.</w:t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</w:pPr>
      <w:r>
        <w:rPr>
          <w:noProof/>
        </w:rPr>
        <w:lastRenderedPageBreak/>
        <w:drawing>
          <wp:inline distT="0" distB="0" distL="0" distR="0" wp14:anchorId="78C489C0" wp14:editId="26E58F60">
            <wp:extent cx="4918710" cy="2094230"/>
            <wp:effectExtent l="0" t="0" r="0" b="0"/>
            <wp:docPr id="56" name="Рисунок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209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</w:pPr>
      <w:r>
        <w:t>Рисунок 3.1 – Карты Карно а) функции 2-х переменных; б) функции 3-х переменных; в) функции 4-х переменных</w:t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</w:pP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 xml:space="preserve">Карта Карно разбивается на подмножества: </w:t>
      </w:r>
      <w:r w:rsidR="003405B0">
        <w:rPr>
          <w:noProof/>
          <w:position w:val="-14"/>
        </w:rPr>
        <w:object w:dxaOrig="560" w:dyaOrig="380" w14:anchorId="4FBA1CD5">
          <v:shape id="_x0000_i1034" type="#_x0000_t75" alt="" style="width:36pt;height:24.85pt;mso-width-percent:0;mso-height-percent:0;mso-width-percent:0;mso-height-percent:0" o:ole="">
            <v:imagedata r:id="rId57" o:title=""/>
          </v:shape>
          <o:OLEObject Type="Embed" ProgID="Equation.3" ShapeID="_x0000_i1034" DrawAspect="Content" ObjectID="_1661283869" r:id="rId58"/>
        </w:object>
      </w:r>
      <w:r>
        <w:t xml:space="preserve">, где </w:t>
      </w:r>
      <w:r w:rsidR="003405B0">
        <w:rPr>
          <w:noProof/>
          <w:position w:val="-14"/>
        </w:rPr>
        <w:object w:dxaOrig="920" w:dyaOrig="380" w14:anchorId="0376E21D">
          <v:shape id="_x0000_i1033" type="#_x0000_t75" alt="" style="width:60.85pt;height:24.85pt;mso-width-percent:0;mso-height-percent:0;mso-width-percent:0;mso-height-percent:0" o:ole="">
            <v:imagedata r:id="rId59" o:title=""/>
          </v:shape>
          <o:OLEObject Type="Embed" ProgID="Equation.3" ShapeID="_x0000_i1033" DrawAspect="Content" ObjectID="_1661283870" r:id="rId60"/>
        </w:object>
      </w:r>
      <w:r>
        <w:t xml:space="preserve"> и </w:t>
      </w:r>
      <w:r w:rsidR="003405B0">
        <w:rPr>
          <w:noProof/>
          <w:position w:val="-8"/>
        </w:rPr>
        <w:object w:dxaOrig="560" w:dyaOrig="360" w14:anchorId="1493E31E">
          <v:shape id="_x0000_i1032" type="#_x0000_t75" alt="" style="width:36pt;height:23.6pt;mso-width-percent:0;mso-height-percent:0;mso-width-percent:0;mso-height-percent:0" o:ole="">
            <v:imagedata r:id="rId61" o:title=""/>
          </v:shape>
          <o:OLEObject Type="Embed" ProgID="Equation.3" ShapeID="_x0000_i1032" DrawAspect="Content" ObjectID="_1661283871" r:id="rId62"/>
        </w:object>
      </w:r>
      <w:r>
        <w:t xml:space="preserve">, где </w:t>
      </w:r>
      <w:r>
        <w:tab/>
      </w:r>
      <w:r w:rsidR="003405B0">
        <w:rPr>
          <w:noProof/>
          <w:position w:val="-14"/>
        </w:rPr>
        <w:object w:dxaOrig="960" w:dyaOrig="380" w14:anchorId="316C5133">
          <v:shape id="_x0000_i1031" type="#_x0000_t75" alt="" style="width:63.3pt;height:24.85pt;mso-width-percent:0;mso-height-percent:0;mso-width-percent:0;mso-height-percent:0" o:ole="">
            <v:imagedata r:id="rId63" o:title=""/>
          </v:shape>
          <o:OLEObject Type="Embed" ProgID="Equation.3" ShapeID="_x0000_i1031" DrawAspect="Content" ObjectID="_1661283872" r:id="rId64"/>
        </w:object>
      </w:r>
      <w:r>
        <w:t xml:space="preserve">. 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 xml:space="preserve">Способ размещения указывается на полях карты Карно. Число клеток карты Карно равно числу наборов функции </w:t>
      </w:r>
      <w:r w:rsidR="003405B0">
        <w:rPr>
          <w:noProof/>
          <w:position w:val="-6"/>
        </w:rPr>
        <w:object w:dxaOrig="740" w:dyaOrig="320" w14:anchorId="2D02F5E5">
          <v:shape id="_x0000_i1030" type="#_x0000_t75" alt="" style="width:48.4pt;height:21.1pt;mso-width-percent:0;mso-height-percent:0;mso-width-percent:0;mso-height-percent:0" o:ole="">
            <v:imagedata r:id="rId65" o:title=""/>
          </v:shape>
          <o:OLEObject Type="Embed" ProgID="Equation.3" ShapeID="_x0000_i1030" DrawAspect="Content" ObjectID="_1661283873" r:id="rId66"/>
        </w:object>
      </w:r>
      <w:r>
        <w:t xml:space="preserve">, где </w:t>
      </w:r>
      <w:r>
        <w:rPr>
          <w:i/>
          <w:iCs/>
        </w:rPr>
        <w:t>п</w:t>
      </w:r>
      <w:r>
        <w:t xml:space="preserve"> – число переменных. Нумеруются клетки соответственно наборам, и в клетки вписывается значение функции на наборах. Разбиение карты на клетки делается так, чтобы произведения переменных в соседних клетках отличались не более чем на один сомножитель.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3.3.3 Минимизацию логической функции по карте Карно проводят следующим образом: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 xml:space="preserve">1) Изображают карту </w:t>
      </w:r>
      <w:proofErr w:type="gramStart"/>
      <w:r>
        <w:t xml:space="preserve">Карно  </w:t>
      </w:r>
      <w:r>
        <w:rPr>
          <w:i/>
          <w:iCs/>
        </w:rPr>
        <w:t>п</w:t>
      </w:r>
      <w:proofErr w:type="gramEnd"/>
      <w:r>
        <w:rPr>
          <w:i/>
          <w:iCs/>
        </w:rPr>
        <w:t xml:space="preserve"> - </w:t>
      </w:r>
      <w:r>
        <w:t>переменных, определяют области прямых и инверсных значений переменных, нумеруют клетки карты Карно.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2) Вписывают в клетки значения функций на наборах.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3) Склеивают, т.е. группируют соседние единичные (нулевые) клетки карты Карно: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а) склеивать можно только соседние 2</w:t>
      </w:r>
      <w:r>
        <w:rPr>
          <w:i/>
          <w:iCs/>
          <w:vertAlign w:val="superscript"/>
        </w:rPr>
        <w:t>п</w:t>
      </w:r>
      <w:r>
        <w:t xml:space="preserve"> клеток, образующих прямоугольник;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б) стремятся к тому, чтобы в склейках было как можно больше клеток, при как можно меньшем числе склеек;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в) склеивать клетки можно как по единицам, так и по нулям, как в ДНФ, так и в КНФ;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 xml:space="preserve">г) при склеивании можно сворачивать карту Карно в рулон и по горизонтали, и по вертикали, а также одновременно и </w:t>
      </w:r>
      <w:proofErr w:type="gramStart"/>
      <w:r>
        <w:t>по горизонтали</w:t>
      </w:r>
      <w:proofErr w:type="gramEnd"/>
      <w:r>
        <w:t xml:space="preserve"> и по вертикали;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д) одна и та же клетка может входить в разные склейки много раз.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</w:r>
      <w:r w:rsidRPr="00E169C4">
        <w:rPr>
          <w:b/>
          <w:i/>
        </w:rPr>
        <w:t xml:space="preserve">Пример </w:t>
      </w:r>
      <w:r>
        <w:rPr>
          <w:b/>
          <w:i/>
        </w:rPr>
        <w:t>3</w:t>
      </w:r>
      <w:r w:rsidRPr="00E169C4">
        <w:rPr>
          <w:b/>
          <w:i/>
        </w:rPr>
        <w:t>.</w:t>
      </w:r>
      <w:r>
        <w:rPr>
          <w:b/>
          <w:i/>
        </w:rPr>
        <w:t xml:space="preserve">2. </w:t>
      </w:r>
      <w:r>
        <w:t xml:space="preserve">Минимизировать функцию 3-х переменных, которая принимает единичные значения на наборах </w:t>
      </w:r>
      <w:r>
        <w:rPr>
          <w:i/>
          <w:iCs/>
          <w:lang w:val="en-US"/>
        </w:rPr>
        <w:t>N</w:t>
      </w:r>
      <w:r>
        <w:rPr>
          <w:i/>
          <w:iCs/>
        </w:rPr>
        <w:t xml:space="preserve"> </w:t>
      </w:r>
      <w:r>
        <w:t>= 0, 1, 5, 6, 7 по «0» и «1» в ДНФ и КНФ.</w:t>
      </w:r>
    </w:p>
    <w:p w:rsidR="00961CAB" w:rsidRPr="00045149" w:rsidRDefault="00961CAB" w:rsidP="00961CAB">
      <w:pPr>
        <w:pStyle w:val="a3"/>
        <w:tabs>
          <w:tab w:val="left" w:pos="720"/>
        </w:tabs>
        <w:contextualSpacing/>
        <w:rPr>
          <w:b/>
          <w:i/>
        </w:rPr>
      </w:pPr>
      <w:r>
        <w:tab/>
      </w:r>
      <w:r w:rsidRPr="00045149">
        <w:rPr>
          <w:b/>
          <w:i/>
        </w:rPr>
        <w:t xml:space="preserve">Решение: 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а) Склеим клетки (рисунок 3.2):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lastRenderedPageBreak/>
        <w:t xml:space="preserve"> </w:t>
      </w:r>
      <w:r>
        <w:tab/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</w:pPr>
      <w:r>
        <w:rPr>
          <w:noProof/>
        </w:rPr>
        <w:drawing>
          <wp:inline distT="0" distB="0" distL="0" distR="0" wp14:anchorId="4D4A3AA1" wp14:editId="33B80E20">
            <wp:extent cx="4100195" cy="1710690"/>
            <wp:effectExtent l="0" t="0" r="0" b="0"/>
            <wp:docPr id="62" name="Рисунок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195" cy="171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</w:pPr>
      <w:r>
        <w:t>Рисунок 3.2 – Пример заполнения карты Карно и склеивания:</w:t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</w:pPr>
      <w:r>
        <w:t xml:space="preserve"> а) по «1», б) по «0»</w:t>
      </w:r>
    </w:p>
    <w:p w:rsidR="00961CAB" w:rsidRDefault="00961CAB" w:rsidP="00961CAB">
      <w:pPr>
        <w:pStyle w:val="a3"/>
        <w:tabs>
          <w:tab w:val="left" w:pos="720"/>
        </w:tabs>
        <w:contextualSpacing/>
      </w:pP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б) Запишем минимизированную функцию в ДНФ по «1»:</w:t>
      </w:r>
    </w:p>
    <w:p w:rsidR="00961CAB" w:rsidRDefault="003405B0" w:rsidP="00961CAB">
      <w:pPr>
        <w:pStyle w:val="a3"/>
        <w:tabs>
          <w:tab w:val="left" w:pos="720"/>
        </w:tabs>
        <w:contextualSpacing/>
        <w:jc w:val="center"/>
      </w:pPr>
      <w:r>
        <w:rPr>
          <w:noProof/>
          <w:position w:val="-12"/>
        </w:rPr>
        <w:object w:dxaOrig="3360" w:dyaOrig="400" w14:anchorId="3702C116">
          <v:shape id="_x0000_i1029" type="#_x0000_t75" alt="" style="width:198.6pt;height:24.85pt;mso-width-percent:0;mso-height-percent:0;mso-width-percent:0;mso-height-percent:0" o:ole="">
            <v:imagedata r:id="rId68" o:title=""/>
          </v:shape>
          <o:OLEObject Type="Embed" ProgID="Equation.3" ShapeID="_x0000_i1029" DrawAspect="Content" ObjectID="_1661283874" r:id="rId69"/>
        </w:object>
      </w:r>
      <w:r w:rsidR="00961CAB">
        <w:t>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в) Запишем минимизированную функцию в КНФ по «1»:</w:t>
      </w:r>
    </w:p>
    <w:p w:rsidR="00961CAB" w:rsidRDefault="003405B0" w:rsidP="00961CAB">
      <w:pPr>
        <w:pStyle w:val="a3"/>
        <w:tabs>
          <w:tab w:val="left" w:pos="720"/>
        </w:tabs>
        <w:contextualSpacing/>
        <w:jc w:val="center"/>
      </w:pPr>
      <w:r w:rsidRPr="008132C2">
        <w:rPr>
          <w:noProof/>
          <w:position w:val="-12"/>
        </w:rPr>
        <w:object w:dxaOrig="3980" w:dyaOrig="400" w14:anchorId="0ACA9E1C">
          <v:shape id="_x0000_i1028" type="#_x0000_t75" alt="" style="width:234.6pt;height:23.6pt;mso-width-percent:0;mso-height-percent:0;mso-width-percent:0;mso-height-percent:0" o:ole="">
            <v:imagedata r:id="rId70" o:title=""/>
          </v:shape>
          <o:OLEObject Type="Embed" ProgID="Equation.3" ShapeID="_x0000_i1028" DrawAspect="Content" ObjectID="_1661283875" r:id="rId71"/>
        </w:object>
      </w:r>
      <w:r w:rsidR="00961CAB">
        <w:t>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г) Запишем минимизированную функцию в ДНФ по «0»:</w:t>
      </w:r>
    </w:p>
    <w:p w:rsidR="00961CAB" w:rsidRDefault="003405B0" w:rsidP="00961CAB">
      <w:pPr>
        <w:pStyle w:val="a3"/>
        <w:tabs>
          <w:tab w:val="left" w:pos="720"/>
        </w:tabs>
        <w:contextualSpacing/>
        <w:jc w:val="center"/>
      </w:pPr>
      <w:r w:rsidRPr="00733533">
        <w:rPr>
          <w:noProof/>
          <w:position w:val="-12"/>
        </w:rPr>
        <w:object w:dxaOrig="2860" w:dyaOrig="400" w14:anchorId="667B5486">
          <v:shape id="_x0000_i1027" type="#_x0000_t75" alt="" style="width:163.85pt;height:22.35pt;mso-width-percent:0;mso-height-percent:0;mso-width-percent:0;mso-height-percent:0" o:ole="">
            <v:imagedata r:id="rId72" o:title=""/>
          </v:shape>
          <o:OLEObject Type="Embed" ProgID="Equation.3" ShapeID="_x0000_i1027" DrawAspect="Content" ObjectID="_1661283876" r:id="rId73"/>
        </w:object>
      </w:r>
      <w:r w:rsidR="00961CAB">
        <w:t>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д) Запишем минимизированную функцию в КНФ по «0»:</w:t>
      </w:r>
    </w:p>
    <w:p w:rsidR="00961CAB" w:rsidRDefault="003405B0" w:rsidP="00961CAB">
      <w:pPr>
        <w:pStyle w:val="a3"/>
        <w:tabs>
          <w:tab w:val="left" w:pos="720"/>
        </w:tabs>
        <w:contextualSpacing/>
        <w:jc w:val="center"/>
      </w:pPr>
      <w:r>
        <w:rPr>
          <w:noProof/>
          <w:position w:val="-12"/>
        </w:rPr>
        <w:object w:dxaOrig="3480" w:dyaOrig="400" w14:anchorId="0B4F5274">
          <v:shape id="_x0000_i1026" type="#_x0000_t75" alt="" style="width:181.25pt;height:21.1pt;mso-width-percent:0;mso-height-percent:0;mso-width-percent:0;mso-height-percent:0" o:ole="">
            <v:imagedata r:id="rId74" o:title=""/>
          </v:shape>
          <o:OLEObject Type="Embed" ProgID="Equation.3" ShapeID="_x0000_i1026" DrawAspect="Content" ObjectID="_1661283877" r:id="rId75"/>
        </w:object>
      </w:r>
      <w:r w:rsidR="00961CAB">
        <w:t>.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</w:r>
      <w:r w:rsidRPr="00E169C4">
        <w:rPr>
          <w:b/>
          <w:i/>
        </w:rPr>
        <w:t xml:space="preserve">Пример </w:t>
      </w:r>
      <w:r>
        <w:rPr>
          <w:b/>
          <w:i/>
        </w:rPr>
        <w:t>3</w:t>
      </w:r>
      <w:r w:rsidRPr="00E169C4">
        <w:rPr>
          <w:b/>
          <w:i/>
        </w:rPr>
        <w:t>.</w:t>
      </w:r>
      <w:r>
        <w:rPr>
          <w:b/>
          <w:i/>
        </w:rPr>
        <w:t xml:space="preserve">3. </w:t>
      </w:r>
      <w:r>
        <w:t xml:space="preserve">Минимизировать функцию 4-х переменных, которая принимает единичные значения на наборах </w:t>
      </w:r>
      <w:r>
        <w:rPr>
          <w:i/>
          <w:iCs/>
          <w:lang w:val="en-US"/>
        </w:rPr>
        <w:t>N</w:t>
      </w:r>
      <w:r>
        <w:rPr>
          <w:i/>
          <w:iCs/>
        </w:rPr>
        <w:t xml:space="preserve"> </w:t>
      </w:r>
      <w:r>
        <w:t>= 0, 1, 4, 5, 6, 7, 8,9,10,14,12 по «1» в ДНФ.</w:t>
      </w:r>
    </w:p>
    <w:p w:rsidR="00961CAB" w:rsidRPr="00045149" w:rsidRDefault="00961CAB" w:rsidP="00961CAB">
      <w:pPr>
        <w:pStyle w:val="a3"/>
        <w:tabs>
          <w:tab w:val="left" w:pos="720"/>
        </w:tabs>
        <w:contextualSpacing/>
        <w:rPr>
          <w:b/>
          <w:i/>
        </w:rPr>
      </w:pPr>
      <w:r>
        <w:tab/>
      </w:r>
      <w:r w:rsidRPr="00045149">
        <w:rPr>
          <w:b/>
          <w:i/>
        </w:rPr>
        <w:t xml:space="preserve">Решение: 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а) Склеим клетки (рисунок 3.3):</w:t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</w:pPr>
      <w:r>
        <w:rPr>
          <w:noProof/>
        </w:rPr>
        <w:drawing>
          <wp:inline distT="0" distB="0" distL="0" distR="0" wp14:anchorId="0D85651B" wp14:editId="51846D96">
            <wp:extent cx="2160905" cy="2049780"/>
            <wp:effectExtent l="0" t="0" r="0" b="0"/>
            <wp:docPr id="67" name="Рисунок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905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CAB" w:rsidRDefault="00961CAB" w:rsidP="00961CAB">
      <w:pPr>
        <w:pStyle w:val="a3"/>
        <w:tabs>
          <w:tab w:val="left" w:pos="720"/>
        </w:tabs>
        <w:contextualSpacing/>
        <w:jc w:val="center"/>
      </w:pPr>
      <w:r>
        <w:t xml:space="preserve">Рисунок 3.3 – Пример заполнения карты Карно функции 4-х переменных и </w:t>
      </w:r>
      <w:proofErr w:type="gramStart"/>
      <w:r>
        <w:t>склеивания  по</w:t>
      </w:r>
      <w:proofErr w:type="gramEnd"/>
      <w:r>
        <w:t xml:space="preserve"> «1»</w: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  <w:t>б) Запишем минимизированную функцию в ДНФ по «1»:</w:t>
      </w:r>
    </w:p>
    <w:p w:rsidR="00961CAB" w:rsidRDefault="003405B0" w:rsidP="00961CAB">
      <w:pPr>
        <w:pStyle w:val="a3"/>
        <w:tabs>
          <w:tab w:val="left" w:pos="720"/>
        </w:tabs>
        <w:contextualSpacing/>
        <w:jc w:val="center"/>
      </w:pPr>
      <w:r>
        <w:rPr>
          <w:noProof/>
          <w:position w:val="-12"/>
        </w:rPr>
        <w:object w:dxaOrig="3379" w:dyaOrig="400" w14:anchorId="606CF6D8">
          <v:shape id="_x0000_i1025" type="#_x0000_t75" alt="" style="width:176.3pt;height:21.1pt;mso-width-percent:0;mso-height-percent:0;mso-width-percent:0;mso-height-percent:0" o:ole="">
            <v:imagedata r:id="rId77" o:title=""/>
          </v:shape>
          <o:OLEObject Type="Embed" ProgID="Equation.3" ShapeID="_x0000_i1025" DrawAspect="Content" ObjectID="_1661283878" r:id="rId78"/>
        </w:object>
      </w:r>
    </w:p>
    <w:p w:rsidR="00961CAB" w:rsidRDefault="00961CAB" w:rsidP="00961CAB">
      <w:pPr>
        <w:pStyle w:val="a3"/>
        <w:tabs>
          <w:tab w:val="left" w:pos="720"/>
        </w:tabs>
        <w:contextualSpacing/>
      </w:pPr>
      <w:r>
        <w:tab/>
      </w: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CAB"/>
    <w:rsid w:val="00024566"/>
    <w:rsid w:val="00230E63"/>
    <w:rsid w:val="002A23A0"/>
    <w:rsid w:val="003405B0"/>
    <w:rsid w:val="00387E8B"/>
    <w:rsid w:val="006701F3"/>
    <w:rsid w:val="00961CAB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09036AC"/>
  <w14:defaultImageDpi w14:val="32767"/>
  <w15:chartTrackingRefBased/>
  <w15:docId w15:val="{19623C74-2752-AE46-B06D-9FE633724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61CAB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61CAB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961CAB"/>
    <w:rPr>
      <w:rFonts w:ascii="Times New Roman" w:eastAsia="Times New Roman" w:hAnsi="Times New Roman" w:cs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image" Target="media/image31.wmf"/><Relationship Id="rId68" Type="http://schemas.openxmlformats.org/officeDocument/2006/relationships/image" Target="media/image34.wmf"/><Relationship Id="rId16" Type="http://schemas.openxmlformats.org/officeDocument/2006/relationships/image" Target="media/image7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image" Target="media/image37.wmf"/><Relationship Id="rId79" Type="http://schemas.openxmlformats.org/officeDocument/2006/relationships/fontTable" Target="fontTable.xml"/><Relationship Id="rId5" Type="http://schemas.openxmlformats.org/officeDocument/2006/relationships/oleObject" Target="embeddings/oleObject1.bin"/><Relationship Id="rId61" Type="http://schemas.openxmlformats.org/officeDocument/2006/relationships/image" Target="media/image30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png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2.bin"/><Relationship Id="rId77" Type="http://schemas.openxmlformats.org/officeDocument/2006/relationships/image" Target="media/image39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6.wmf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29.wmf"/><Relationship Id="rId67" Type="http://schemas.openxmlformats.org/officeDocument/2006/relationships/image" Target="media/image33.png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oleObject" Target="embeddings/oleObject29.bin"/><Relationship Id="rId70" Type="http://schemas.openxmlformats.org/officeDocument/2006/relationships/image" Target="media/image35.wmf"/><Relationship Id="rId75" Type="http://schemas.openxmlformats.org/officeDocument/2006/relationships/oleObject" Target="embeddings/oleObject35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image" Target="media/image28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oleObject" Target="embeddings/oleObject28.bin"/><Relationship Id="rId65" Type="http://schemas.openxmlformats.org/officeDocument/2006/relationships/image" Target="media/image32.wmf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6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8.png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3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798</Words>
  <Characters>4552</Characters>
  <Application>Microsoft Office Word</Application>
  <DocSecurity>0</DocSecurity>
  <Lines>37</Lines>
  <Paragraphs>10</Paragraphs>
  <ScaleCrop>false</ScaleCrop>
  <Company/>
  <LinksUpToDate>false</LinksUpToDate>
  <CharactersWithSpaces>5340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2020-09-10T15:04:00Z</dcterms:created>
  <dcterms:modified xsi:type="dcterms:W3CDTF">2020-09-10T16:46:00Z</dcterms:modified>
</cp:coreProperties>
</file>